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29" w:rsidRPr="00CB6F29" w:rsidRDefault="00CB6F29" w:rsidP="00CB6F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B6F29">
        <w:rPr>
          <w:rFonts w:ascii="Times New Roman" w:eastAsia="Times New Roman" w:hAnsi="Times New Roman" w:cs="Times New Roman"/>
          <w:b/>
          <w:bCs/>
          <w:sz w:val="27"/>
          <w:szCs w:val="27"/>
          <w:lang w:eastAsia="de-DE"/>
        </w:rPr>
        <w:t>Versicherungsschutz und Geltungsbereich</w:t>
      </w:r>
    </w:p>
    <w:p w:rsidR="00CB6F29" w:rsidRPr="00CB6F29" w:rsidRDefault="00CB6F29" w:rsidP="00CB6F29">
      <w:pPr>
        <w:spacing w:before="100" w:beforeAutospacing="1" w:after="100" w:afterAutospacing="1"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Die Gothaer Wassersport-Kaskoversicherung sichert private Sportbooteigner umfangreich gegen Diebstahl und Beschädigung des Bootes sowie diversen Zubehörs ab. Versichert sind alle im Vertrag bezeichneten Sachen. Grundlage dazu bildet das detaillierte Antragsformular, das einen wesentlichen Bestandteil des Vertrages darstellt.</w:t>
      </w:r>
      <w:r w:rsidRPr="00CB6F29">
        <w:rPr>
          <w:rFonts w:ascii="Times New Roman" w:eastAsia="Times New Roman" w:hAnsi="Times New Roman" w:cs="Times New Roman"/>
          <w:sz w:val="24"/>
          <w:szCs w:val="24"/>
          <w:lang w:eastAsia="de-DE"/>
        </w:rPr>
        <w:br/>
      </w:r>
      <w:r w:rsidRPr="00CB6F29">
        <w:rPr>
          <w:rFonts w:ascii="Times New Roman" w:eastAsia="Times New Roman" w:hAnsi="Times New Roman" w:cs="Times New Roman"/>
          <w:sz w:val="24"/>
          <w:szCs w:val="24"/>
          <w:lang w:eastAsia="de-DE"/>
        </w:rPr>
        <w:br/>
        <w:t xml:space="preserve">Die Wassersport-Kaskoversicherung gilt an Land und auf Binnengewässern Europas, der Nord- und Ostsee, dem Mittelmeer sowie der Atlantikküste (bis 200 </w:t>
      </w:r>
      <w:proofErr w:type="spellStart"/>
      <w:r w:rsidRPr="00CB6F29">
        <w:rPr>
          <w:rFonts w:ascii="Times New Roman" w:eastAsia="Times New Roman" w:hAnsi="Times New Roman" w:cs="Times New Roman"/>
          <w:sz w:val="24"/>
          <w:szCs w:val="24"/>
          <w:lang w:eastAsia="de-DE"/>
        </w:rPr>
        <w:t>sm</w:t>
      </w:r>
      <w:proofErr w:type="spellEnd"/>
      <w:r w:rsidRPr="00CB6F29">
        <w:rPr>
          <w:rFonts w:ascii="Times New Roman" w:eastAsia="Times New Roman" w:hAnsi="Times New Roman" w:cs="Times New Roman"/>
          <w:sz w:val="24"/>
          <w:szCs w:val="24"/>
          <w:lang w:eastAsia="de-DE"/>
        </w:rPr>
        <w:t>). Ein anderer Geltungsbereich kann vor Risikobeginn vereinbart werden.</w:t>
      </w:r>
      <w:r w:rsidRPr="00CB6F29">
        <w:rPr>
          <w:rFonts w:ascii="Times New Roman" w:eastAsia="Times New Roman" w:hAnsi="Times New Roman" w:cs="Times New Roman"/>
          <w:sz w:val="24"/>
          <w:szCs w:val="24"/>
          <w:lang w:eastAsia="de-DE"/>
        </w:rPr>
        <w:br/>
      </w:r>
      <w:r w:rsidRPr="00CB6F29">
        <w:rPr>
          <w:rFonts w:ascii="Times New Roman" w:eastAsia="Times New Roman" w:hAnsi="Times New Roman" w:cs="Times New Roman"/>
          <w:sz w:val="24"/>
          <w:szCs w:val="24"/>
          <w:lang w:eastAsia="de-DE"/>
        </w:rPr>
        <w:br/>
        <w:t>Transporte, Regatten und Winterlager sind eingeschlossen, sofern im Einzelfall keine andere Vereinbarung getroffen wurde.</w:t>
      </w:r>
    </w:p>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 </w:t>
      </w:r>
    </w:p>
    <w:p w:rsidR="00CB6F29" w:rsidRPr="00CB6F29" w:rsidRDefault="00CB6F29" w:rsidP="00CB6F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Die_wichtigsten_versicherten_Gefahren_un"/>
      <w:bookmarkEnd w:id="0"/>
      <w:r w:rsidRPr="00CB6F29">
        <w:rPr>
          <w:rFonts w:ascii="Times New Roman" w:eastAsia="Times New Roman" w:hAnsi="Times New Roman" w:cs="Times New Roman"/>
          <w:b/>
          <w:bCs/>
          <w:sz w:val="27"/>
          <w:szCs w:val="27"/>
          <w:lang w:eastAsia="de-DE"/>
        </w:rPr>
        <w:t>Die wichtigsten versicherten Gefahren und Schäden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B6F29" w:rsidRPr="00CB6F29" w:rsidTr="00CB6F29">
        <w:trPr>
          <w:tblCellSpacing w:w="15" w:type="dxa"/>
        </w:trPr>
        <w:tc>
          <w:tcPr>
            <w:tcW w:w="0" w:type="auto"/>
            <w:vAlign w:val="center"/>
            <w:hideMark/>
          </w:tcPr>
          <w:p w:rsidR="00CB6F29" w:rsidRPr="00CB6F29" w:rsidRDefault="00CB6F29" w:rsidP="00CB6F29">
            <w:pPr>
              <w:spacing w:after="0" w:line="240" w:lineRule="auto"/>
              <w:divId w:val="1315837854"/>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Verlust und Beschädigung des Bootes durch Unfall</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Sinken und Kentern, Vandalismus, Brand, Blitzschlag, Explosion, Sturm ab Windstärke 8</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Höhere Gewalt</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Einbruchdiebstahl, Beraubung, Diebstahl des ganzen Fahrzeugs</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Für lose Teile und äußeres Zubehör bestehen besondere Vorschriften</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Bei Bruch von Mast bzw. Spieren sind auch die dadurch entstehenden Folgeschäden am Fahrzeug mitversichert</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sz w:val="24"/>
                <w:szCs w:val="24"/>
                <w:lang w:eastAsia="de-DE"/>
              </w:rPr>
              <w:t>Osmose- und Maschinenschäden für neue Boote in den ersten 48 bzw. 36 Monaten abgedeckt</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divId w:val="1606035634"/>
              <w:rPr>
                <w:rFonts w:ascii="Times New Roman" w:eastAsia="Times New Roman" w:hAnsi="Times New Roman" w:cs="Times New Roman"/>
                <w:sz w:val="24"/>
                <w:szCs w:val="24"/>
                <w:lang w:eastAsia="de-DE"/>
              </w:rPr>
            </w:pPr>
            <w:bookmarkStart w:id="1" w:name="Versicherungswert"/>
            <w:bookmarkEnd w:id="1"/>
            <w:r w:rsidRPr="00CB6F29">
              <w:rPr>
                <w:rFonts w:ascii="Times New Roman" w:eastAsia="Times New Roman" w:hAnsi="Times New Roman" w:cs="Times New Roman"/>
                <w:b/>
                <w:bCs/>
                <w:sz w:val="27"/>
                <w:szCs w:val="27"/>
                <w:lang w:eastAsia="de-DE"/>
              </w:rPr>
              <w:t>Versicherungswert</w:t>
            </w: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p>
        </w:tc>
      </w:tr>
      <w:tr w:rsidR="00CB6F29" w:rsidRPr="00CB6F29" w:rsidTr="00CB6F29">
        <w:trPr>
          <w:tblCellSpacing w:w="15" w:type="dxa"/>
        </w:trPr>
        <w:tc>
          <w:tcPr>
            <w:tcW w:w="0" w:type="auto"/>
            <w:vAlign w:val="center"/>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p>
        </w:tc>
      </w:tr>
      <w:tr w:rsidR="00CB6F29" w:rsidRPr="00CB6F29" w:rsidTr="00CB6F29">
        <w:trPr>
          <w:tblCellSpacing w:w="15" w:type="dxa"/>
        </w:trPr>
        <w:tc>
          <w:tcPr>
            <w:tcW w:w="0" w:type="auto"/>
            <w:vAlign w:val="center"/>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p>
        </w:tc>
      </w:tr>
      <w:tr w:rsidR="00CB6F29" w:rsidRPr="00CB6F29" w:rsidTr="00CB6F29">
        <w:trPr>
          <w:tblCellSpacing w:w="15" w:type="dxa"/>
        </w:trPr>
        <w:tc>
          <w:tcPr>
            <w:tcW w:w="0" w:type="auto"/>
            <w:vAlign w:val="center"/>
            <w:hideMark/>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r w:rsidRPr="00CB6F29">
              <w:rPr>
                <w:rFonts w:ascii="Times New Roman" w:eastAsia="Times New Roman" w:hAnsi="Times New Roman" w:cs="Times New Roman"/>
                <w:b/>
                <w:bCs/>
                <w:sz w:val="24"/>
                <w:szCs w:val="24"/>
                <w:lang w:eastAsia="de-DE"/>
              </w:rPr>
              <w:t xml:space="preserve">Gothaer </w:t>
            </w:r>
            <w:proofErr w:type="spellStart"/>
            <w:r w:rsidRPr="00CB6F29">
              <w:rPr>
                <w:rFonts w:ascii="Times New Roman" w:eastAsia="Times New Roman" w:hAnsi="Times New Roman" w:cs="Times New Roman"/>
                <w:b/>
                <w:bCs/>
                <w:sz w:val="24"/>
                <w:szCs w:val="24"/>
                <w:lang w:eastAsia="de-DE"/>
              </w:rPr>
              <w:t>Nautic</w:t>
            </w:r>
            <w:proofErr w:type="spellEnd"/>
            <w:r w:rsidRPr="00CB6F29">
              <w:rPr>
                <w:rFonts w:ascii="Times New Roman" w:eastAsia="Times New Roman" w:hAnsi="Times New Roman" w:cs="Times New Roman"/>
                <w:sz w:val="24"/>
                <w:szCs w:val="24"/>
                <w:lang w:eastAsia="de-DE"/>
              </w:rPr>
              <w:t>: Zeitwertentschädigung bei Totalschaden, bei Teilschäden Übernahme der Reparaturkosten und Ersatzteile mit prozentualen Abzügen "neu für alt" bei Ersatz von Masten, Segeln, Motoren und sonstigen Antrieben ab einem Bootsalter von 4 Jahren. Der Arbeitslohn wird voll erstattet.</w:t>
            </w:r>
          </w:p>
        </w:tc>
      </w:tr>
      <w:tr w:rsidR="00CB6F29" w:rsidRPr="00CB6F29" w:rsidTr="00CB6F29">
        <w:trPr>
          <w:tblCellSpacing w:w="15" w:type="dxa"/>
        </w:trPr>
        <w:tc>
          <w:tcPr>
            <w:tcW w:w="0" w:type="auto"/>
            <w:vAlign w:val="center"/>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p>
        </w:tc>
      </w:tr>
    </w:tbl>
    <w:p w:rsidR="00CB6F29" w:rsidRPr="00CB6F29" w:rsidRDefault="00CB6F29" w:rsidP="00CB6F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2" w:name="Schadenfreiheitsrabatt"/>
      <w:bookmarkEnd w:id="2"/>
      <w:r w:rsidRPr="00CB6F29">
        <w:rPr>
          <w:rFonts w:ascii="Times New Roman" w:eastAsia="Times New Roman" w:hAnsi="Times New Roman" w:cs="Times New Roman"/>
          <w:b/>
          <w:bCs/>
          <w:sz w:val="27"/>
          <w:szCs w:val="27"/>
          <w:lang w:eastAsia="de-DE"/>
        </w:rPr>
        <w:t>Schadenfreiheitsrabatt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8"/>
      </w:tblGrid>
      <w:tr w:rsidR="00CB6F29" w:rsidRPr="00CB6F29" w:rsidTr="00CB6F29">
        <w:trPr>
          <w:tblCellSpacing w:w="15" w:type="dxa"/>
        </w:trPr>
        <w:tc>
          <w:tcPr>
            <w:tcW w:w="0" w:type="auto"/>
            <w:vAlign w:val="center"/>
            <w:hideMark/>
          </w:tcPr>
          <w:p w:rsidR="00CB6F29" w:rsidRPr="00CB6F29" w:rsidRDefault="00CB6F29" w:rsidP="00CB6F29">
            <w:pPr>
              <w:spacing w:after="0" w:line="240" w:lineRule="auto"/>
              <w:divId w:val="1663122440"/>
              <w:rPr>
                <w:rFonts w:ascii="Times New Roman" w:eastAsia="Times New Roman" w:hAnsi="Times New Roman" w:cs="Times New Roman"/>
                <w:sz w:val="24"/>
                <w:szCs w:val="24"/>
                <w:lang w:eastAsia="de-DE"/>
              </w:rPr>
            </w:pPr>
            <w:r w:rsidRPr="00CB6F29">
              <w:rPr>
                <w:rFonts w:ascii="Times New Roman" w:eastAsia="Times New Roman" w:hAnsi="Times New Roman" w:cs="Times New Roman"/>
                <w:b/>
                <w:bCs/>
                <w:sz w:val="24"/>
                <w:szCs w:val="24"/>
                <w:lang w:eastAsia="de-DE"/>
              </w:rPr>
              <w:t xml:space="preserve">Gothaer </w:t>
            </w:r>
            <w:proofErr w:type="spellStart"/>
            <w:r w:rsidRPr="00CB6F29">
              <w:rPr>
                <w:rFonts w:ascii="Times New Roman" w:eastAsia="Times New Roman" w:hAnsi="Times New Roman" w:cs="Times New Roman"/>
                <w:b/>
                <w:bCs/>
                <w:sz w:val="24"/>
                <w:szCs w:val="24"/>
                <w:lang w:eastAsia="de-DE"/>
              </w:rPr>
              <w:t>Nautic</w:t>
            </w:r>
            <w:proofErr w:type="spellEnd"/>
            <w:r w:rsidRPr="00CB6F29">
              <w:rPr>
                <w:rFonts w:ascii="Times New Roman" w:eastAsia="Times New Roman" w:hAnsi="Times New Roman" w:cs="Times New Roman"/>
                <w:sz w:val="24"/>
                <w:szCs w:val="24"/>
                <w:lang w:eastAsia="de-DE"/>
              </w:rPr>
              <w:br/>
              <w:t>- Feste Beträge</w:t>
            </w:r>
            <w:r w:rsidRPr="00CB6F29">
              <w:rPr>
                <w:rFonts w:ascii="Times New Roman" w:eastAsia="Times New Roman" w:hAnsi="Times New Roman" w:cs="Times New Roman"/>
                <w:sz w:val="24"/>
                <w:szCs w:val="24"/>
                <w:lang w:eastAsia="de-DE"/>
              </w:rPr>
              <w:br/>
              <w:t xml:space="preserve">- bis zu 50 Prozent Schadenfreiheitsrabatt </w:t>
            </w:r>
            <w:r w:rsidRPr="00CB6F29">
              <w:rPr>
                <w:rFonts w:ascii="Times New Roman" w:eastAsia="Times New Roman" w:hAnsi="Times New Roman" w:cs="Times New Roman"/>
                <w:sz w:val="24"/>
                <w:szCs w:val="24"/>
                <w:lang w:eastAsia="de-DE"/>
              </w:rPr>
              <w:br/>
              <w:t>- Rabattretter nach sieben schadenfreien Jahren</w:t>
            </w:r>
          </w:p>
        </w:tc>
      </w:tr>
      <w:tr w:rsidR="00CB6F29" w:rsidRPr="00CB6F29" w:rsidTr="00CB6F29">
        <w:trPr>
          <w:tblCellSpacing w:w="15" w:type="dxa"/>
        </w:trPr>
        <w:tc>
          <w:tcPr>
            <w:tcW w:w="0" w:type="auto"/>
            <w:vAlign w:val="center"/>
          </w:tcPr>
          <w:p w:rsidR="00CB6F29" w:rsidRPr="00CB6F29" w:rsidRDefault="00CB6F29" w:rsidP="00CB6F29">
            <w:pPr>
              <w:spacing w:after="0" w:line="240" w:lineRule="auto"/>
              <w:rPr>
                <w:rFonts w:ascii="Times New Roman" w:eastAsia="Times New Roman" w:hAnsi="Times New Roman" w:cs="Times New Roman"/>
                <w:sz w:val="24"/>
                <w:szCs w:val="24"/>
                <w:lang w:eastAsia="de-DE"/>
              </w:rPr>
            </w:pPr>
          </w:p>
        </w:tc>
      </w:tr>
    </w:tbl>
    <w:p w:rsidR="00401B81" w:rsidRDefault="00CB6F29" w:rsidP="00CB6F29">
      <w:pPr>
        <w:spacing w:before="100" w:beforeAutospacing="1" w:after="100" w:afterAutospacing="1" w:line="240" w:lineRule="auto"/>
        <w:outlineLvl w:val="2"/>
      </w:pPr>
      <w:bookmarkStart w:id="3" w:name="Vertragslaufzeiten_und_Zahlungsweise"/>
      <w:bookmarkEnd w:id="3"/>
      <w:r w:rsidRPr="00CB6F29">
        <w:rPr>
          <w:rFonts w:ascii="Times New Roman" w:eastAsia="Times New Roman" w:hAnsi="Times New Roman" w:cs="Times New Roman"/>
          <w:b/>
          <w:bCs/>
          <w:sz w:val="27"/>
          <w:szCs w:val="27"/>
          <w:lang w:eastAsia="de-DE"/>
        </w:rPr>
        <w:t>Vertragslaufzeiten und Zahlungsweise</w:t>
      </w:r>
      <w:r>
        <w:rPr>
          <w:rFonts w:ascii="Times New Roman" w:eastAsia="Times New Roman" w:hAnsi="Times New Roman" w:cs="Times New Roman"/>
          <w:b/>
          <w:bCs/>
          <w:sz w:val="27"/>
          <w:szCs w:val="27"/>
          <w:lang w:eastAsia="de-DE"/>
        </w:rPr>
        <w:t xml:space="preserve"> </w:t>
      </w:r>
      <w:bookmarkStart w:id="4" w:name="_GoBack"/>
      <w:bookmarkEnd w:id="4"/>
      <w:r w:rsidRPr="00CB6F29">
        <w:rPr>
          <w:rFonts w:ascii="Times New Roman" w:eastAsia="Times New Roman" w:hAnsi="Times New Roman" w:cs="Times New Roman"/>
          <w:sz w:val="24"/>
          <w:szCs w:val="24"/>
          <w:lang w:eastAsia="de-DE"/>
        </w:rPr>
        <w:t xml:space="preserve">Die Vertragslaufzeit beträgt generell ein Jahr, wobei eine Einschränkung auf saisonale Deckung gegen Rabatt möglich ist (Gothaer </w:t>
      </w:r>
      <w:proofErr w:type="spellStart"/>
      <w:r w:rsidRPr="00CB6F29">
        <w:rPr>
          <w:rFonts w:ascii="Times New Roman" w:eastAsia="Times New Roman" w:hAnsi="Times New Roman" w:cs="Times New Roman"/>
          <w:sz w:val="24"/>
          <w:szCs w:val="24"/>
          <w:lang w:eastAsia="de-DE"/>
        </w:rPr>
        <w:t>Nautic</w:t>
      </w:r>
      <w:proofErr w:type="spellEnd"/>
      <w:r w:rsidRPr="00CB6F29">
        <w:rPr>
          <w:rFonts w:ascii="Times New Roman" w:eastAsia="Times New Roman" w:hAnsi="Times New Roman" w:cs="Times New Roman"/>
          <w:sz w:val="24"/>
          <w:szCs w:val="24"/>
          <w:lang w:eastAsia="de-DE"/>
        </w:rPr>
        <w:t>). Grundsätzlich wird eine jährliche Zahlweise vereinbart. Bei entsprechendem Teilzahlungszuschlag ist jedoch auch halbjährliche bzw. vierteljährliche Zahlweise möglich.</w:t>
      </w:r>
    </w:p>
    <w:sectPr w:rsidR="00401B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29"/>
    <w:rsid w:val="00401B81"/>
    <w:rsid w:val="00754411"/>
    <w:rsid w:val="00A12EBE"/>
    <w:rsid w:val="00BA0AA7"/>
    <w:rsid w:val="00CB6F29"/>
    <w:rsid w:val="00DC4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5298">
      <w:bodyDiv w:val="1"/>
      <w:marLeft w:val="0"/>
      <w:marRight w:val="0"/>
      <w:marTop w:val="0"/>
      <w:marBottom w:val="0"/>
      <w:divBdr>
        <w:top w:val="none" w:sz="0" w:space="0" w:color="auto"/>
        <w:left w:val="none" w:sz="0" w:space="0" w:color="auto"/>
        <w:bottom w:val="none" w:sz="0" w:space="0" w:color="auto"/>
        <w:right w:val="none" w:sz="0" w:space="0" w:color="auto"/>
      </w:divBdr>
      <w:divsChild>
        <w:div w:id="1641417492">
          <w:marLeft w:val="0"/>
          <w:marRight w:val="0"/>
          <w:marTop w:val="0"/>
          <w:marBottom w:val="0"/>
          <w:divBdr>
            <w:top w:val="none" w:sz="0" w:space="0" w:color="auto"/>
            <w:left w:val="none" w:sz="0" w:space="0" w:color="auto"/>
            <w:bottom w:val="none" w:sz="0" w:space="0" w:color="auto"/>
            <w:right w:val="none" w:sz="0" w:space="0" w:color="auto"/>
          </w:divBdr>
          <w:divsChild>
            <w:div w:id="1532841562">
              <w:marLeft w:val="0"/>
              <w:marRight w:val="0"/>
              <w:marTop w:val="0"/>
              <w:marBottom w:val="0"/>
              <w:divBdr>
                <w:top w:val="none" w:sz="0" w:space="0" w:color="auto"/>
                <w:left w:val="none" w:sz="0" w:space="0" w:color="auto"/>
                <w:bottom w:val="none" w:sz="0" w:space="0" w:color="auto"/>
                <w:right w:val="none" w:sz="0" w:space="0" w:color="auto"/>
              </w:divBdr>
              <w:divsChild>
                <w:div w:id="2054648271">
                  <w:marLeft w:val="0"/>
                  <w:marRight w:val="0"/>
                  <w:marTop w:val="0"/>
                  <w:marBottom w:val="0"/>
                  <w:divBdr>
                    <w:top w:val="none" w:sz="0" w:space="0" w:color="auto"/>
                    <w:left w:val="none" w:sz="0" w:space="0" w:color="auto"/>
                    <w:bottom w:val="none" w:sz="0" w:space="0" w:color="auto"/>
                    <w:right w:val="none" w:sz="0" w:space="0" w:color="auto"/>
                  </w:divBdr>
                </w:div>
                <w:div w:id="1046833999">
                  <w:marLeft w:val="0"/>
                  <w:marRight w:val="0"/>
                  <w:marTop w:val="0"/>
                  <w:marBottom w:val="0"/>
                  <w:divBdr>
                    <w:top w:val="none" w:sz="0" w:space="0" w:color="auto"/>
                    <w:left w:val="none" w:sz="0" w:space="0" w:color="auto"/>
                    <w:bottom w:val="none" w:sz="0" w:space="0" w:color="auto"/>
                    <w:right w:val="none" w:sz="0" w:space="0" w:color="auto"/>
                  </w:divBdr>
                </w:div>
                <w:div w:id="2061711927">
                  <w:marLeft w:val="0"/>
                  <w:marRight w:val="0"/>
                  <w:marTop w:val="0"/>
                  <w:marBottom w:val="0"/>
                  <w:divBdr>
                    <w:top w:val="none" w:sz="0" w:space="0" w:color="auto"/>
                    <w:left w:val="none" w:sz="0" w:space="0" w:color="auto"/>
                    <w:bottom w:val="none" w:sz="0" w:space="0" w:color="auto"/>
                    <w:right w:val="none" w:sz="0" w:space="0" w:color="auto"/>
                  </w:divBdr>
                  <w:divsChild>
                    <w:div w:id="313411841">
                      <w:marLeft w:val="0"/>
                      <w:marRight w:val="0"/>
                      <w:marTop w:val="0"/>
                      <w:marBottom w:val="0"/>
                      <w:divBdr>
                        <w:top w:val="none" w:sz="0" w:space="0" w:color="auto"/>
                        <w:left w:val="none" w:sz="0" w:space="0" w:color="auto"/>
                        <w:bottom w:val="none" w:sz="0" w:space="0" w:color="auto"/>
                        <w:right w:val="none" w:sz="0" w:space="0" w:color="auto"/>
                      </w:divBdr>
                      <w:divsChild>
                        <w:div w:id="1315837854">
                          <w:marLeft w:val="0"/>
                          <w:marRight w:val="0"/>
                          <w:marTop w:val="0"/>
                          <w:marBottom w:val="0"/>
                          <w:divBdr>
                            <w:top w:val="none" w:sz="0" w:space="0" w:color="auto"/>
                            <w:left w:val="none" w:sz="0" w:space="0" w:color="auto"/>
                            <w:bottom w:val="none" w:sz="0" w:space="0" w:color="auto"/>
                            <w:right w:val="none" w:sz="0" w:space="0" w:color="auto"/>
                          </w:divBdr>
                        </w:div>
                      </w:divsChild>
                    </w:div>
                    <w:div w:id="550462066">
                      <w:marLeft w:val="0"/>
                      <w:marRight w:val="0"/>
                      <w:marTop w:val="0"/>
                      <w:marBottom w:val="0"/>
                      <w:divBdr>
                        <w:top w:val="none" w:sz="0" w:space="0" w:color="auto"/>
                        <w:left w:val="none" w:sz="0" w:space="0" w:color="auto"/>
                        <w:bottom w:val="none" w:sz="0" w:space="0" w:color="auto"/>
                        <w:right w:val="none" w:sz="0" w:space="0" w:color="auto"/>
                      </w:divBdr>
                      <w:divsChild>
                        <w:div w:id="977029463">
                          <w:marLeft w:val="0"/>
                          <w:marRight w:val="0"/>
                          <w:marTop w:val="0"/>
                          <w:marBottom w:val="0"/>
                          <w:divBdr>
                            <w:top w:val="none" w:sz="0" w:space="0" w:color="auto"/>
                            <w:left w:val="none" w:sz="0" w:space="0" w:color="auto"/>
                            <w:bottom w:val="none" w:sz="0" w:space="0" w:color="auto"/>
                            <w:right w:val="none" w:sz="0" w:space="0" w:color="auto"/>
                          </w:divBdr>
                        </w:div>
                      </w:divsChild>
                    </w:div>
                    <w:div w:id="751782931">
                      <w:marLeft w:val="0"/>
                      <w:marRight w:val="0"/>
                      <w:marTop w:val="0"/>
                      <w:marBottom w:val="0"/>
                      <w:divBdr>
                        <w:top w:val="none" w:sz="0" w:space="0" w:color="auto"/>
                        <w:left w:val="none" w:sz="0" w:space="0" w:color="auto"/>
                        <w:bottom w:val="none" w:sz="0" w:space="0" w:color="auto"/>
                        <w:right w:val="none" w:sz="0" w:space="0" w:color="auto"/>
                      </w:divBdr>
                      <w:divsChild>
                        <w:div w:id="1299991101">
                          <w:marLeft w:val="0"/>
                          <w:marRight w:val="0"/>
                          <w:marTop w:val="0"/>
                          <w:marBottom w:val="0"/>
                          <w:divBdr>
                            <w:top w:val="none" w:sz="0" w:space="0" w:color="auto"/>
                            <w:left w:val="none" w:sz="0" w:space="0" w:color="auto"/>
                            <w:bottom w:val="none" w:sz="0" w:space="0" w:color="auto"/>
                            <w:right w:val="none" w:sz="0" w:space="0" w:color="auto"/>
                          </w:divBdr>
                        </w:div>
                      </w:divsChild>
                    </w:div>
                    <w:div w:id="350835949">
                      <w:marLeft w:val="0"/>
                      <w:marRight w:val="0"/>
                      <w:marTop w:val="0"/>
                      <w:marBottom w:val="0"/>
                      <w:divBdr>
                        <w:top w:val="none" w:sz="0" w:space="0" w:color="auto"/>
                        <w:left w:val="none" w:sz="0" w:space="0" w:color="auto"/>
                        <w:bottom w:val="none" w:sz="0" w:space="0" w:color="auto"/>
                        <w:right w:val="none" w:sz="0" w:space="0" w:color="auto"/>
                      </w:divBdr>
                      <w:divsChild>
                        <w:div w:id="335958392">
                          <w:marLeft w:val="0"/>
                          <w:marRight w:val="0"/>
                          <w:marTop w:val="0"/>
                          <w:marBottom w:val="0"/>
                          <w:divBdr>
                            <w:top w:val="none" w:sz="0" w:space="0" w:color="auto"/>
                            <w:left w:val="none" w:sz="0" w:space="0" w:color="auto"/>
                            <w:bottom w:val="none" w:sz="0" w:space="0" w:color="auto"/>
                            <w:right w:val="none" w:sz="0" w:space="0" w:color="auto"/>
                          </w:divBdr>
                        </w:div>
                      </w:divsChild>
                    </w:div>
                    <w:div w:id="871766460">
                      <w:marLeft w:val="0"/>
                      <w:marRight w:val="0"/>
                      <w:marTop w:val="0"/>
                      <w:marBottom w:val="0"/>
                      <w:divBdr>
                        <w:top w:val="none" w:sz="0" w:space="0" w:color="auto"/>
                        <w:left w:val="none" w:sz="0" w:space="0" w:color="auto"/>
                        <w:bottom w:val="none" w:sz="0" w:space="0" w:color="auto"/>
                        <w:right w:val="none" w:sz="0" w:space="0" w:color="auto"/>
                      </w:divBdr>
                      <w:divsChild>
                        <w:div w:id="482427660">
                          <w:marLeft w:val="0"/>
                          <w:marRight w:val="0"/>
                          <w:marTop w:val="0"/>
                          <w:marBottom w:val="0"/>
                          <w:divBdr>
                            <w:top w:val="none" w:sz="0" w:space="0" w:color="auto"/>
                            <w:left w:val="none" w:sz="0" w:space="0" w:color="auto"/>
                            <w:bottom w:val="none" w:sz="0" w:space="0" w:color="auto"/>
                            <w:right w:val="none" w:sz="0" w:space="0" w:color="auto"/>
                          </w:divBdr>
                        </w:div>
                      </w:divsChild>
                    </w:div>
                    <w:div w:id="1227111063">
                      <w:marLeft w:val="0"/>
                      <w:marRight w:val="0"/>
                      <w:marTop w:val="0"/>
                      <w:marBottom w:val="0"/>
                      <w:divBdr>
                        <w:top w:val="none" w:sz="0" w:space="0" w:color="auto"/>
                        <w:left w:val="none" w:sz="0" w:space="0" w:color="auto"/>
                        <w:bottom w:val="none" w:sz="0" w:space="0" w:color="auto"/>
                        <w:right w:val="none" w:sz="0" w:space="0" w:color="auto"/>
                      </w:divBdr>
                      <w:divsChild>
                        <w:div w:id="1286279721">
                          <w:marLeft w:val="0"/>
                          <w:marRight w:val="0"/>
                          <w:marTop w:val="0"/>
                          <w:marBottom w:val="0"/>
                          <w:divBdr>
                            <w:top w:val="none" w:sz="0" w:space="0" w:color="auto"/>
                            <w:left w:val="none" w:sz="0" w:space="0" w:color="auto"/>
                            <w:bottom w:val="none" w:sz="0" w:space="0" w:color="auto"/>
                            <w:right w:val="none" w:sz="0" w:space="0" w:color="auto"/>
                          </w:divBdr>
                        </w:div>
                      </w:divsChild>
                    </w:div>
                    <w:div w:id="1963731993">
                      <w:marLeft w:val="0"/>
                      <w:marRight w:val="0"/>
                      <w:marTop w:val="0"/>
                      <w:marBottom w:val="0"/>
                      <w:divBdr>
                        <w:top w:val="none" w:sz="0" w:space="0" w:color="auto"/>
                        <w:left w:val="none" w:sz="0" w:space="0" w:color="auto"/>
                        <w:bottom w:val="none" w:sz="0" w:space="0" w:color="auto"/>
                        <w:right w:val="none" w:sz="0" w:space="0" w:color="auto"/>
                      </w:divBdr>
                      <w:divsChild>
                        <w:div w:id="1556434605">
                          <w:marLeft w:val="0"/>
                          <w:marRight w:val="0"/>
                          <w:marTop w:val="0"/>
                          <w:marBottom w:val="0"/>
                          <w:divBdr>
                            <w:top w:val="none" w:sz="0" w:space="0" w:color="auto"/>
                            <w:left w:val="none" w:sz="0" w:space="0" w:color="auto"/>
                            <w:bottom w:val="none" w:sz="0" w:space="0" w:color="auto"/>
                            <w:right w:val="none" w:sz="0" w:space="0" w:color="auto"/>
                          </w:divBdr>
                        </w:div>
                      </w:divsChild>
                    </w:div>
                    <w:div w:id="125857022">
                      <w:marLeft w:val="0"/>
                      <w:marRight w:val="0"/>
                      <w:marTop w:val="0"/>
                      <w:marBottom w:val="0"/>
                      <w:divBdr>
                        <w:top w:val="none" w:sz="0" w:space="0" w:color="auto"/>
                        <w:left w:val="none" w:sz="0" w:space="0" w:color="auto"/>
                        <w:bottom w:val="none" w:sz="0" w:space="0" w:color="auto"/>
                        <w:right w:val="none" w:sz="0" w:space="0" w:color="auto"/>
                      </w:divBdr>
                      <w:divsChild>
                        <w:div w:id="10874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549">
                  <w:marLeft w:val="0"/>
                  <w:marRight w:val="0"/>
                  <w:marTop w:val="0"/>
                  <w:marBottom w:val="0"/>
                  <w:divBdr>
                    <w:top w:val="none" w:sz="0" w:space="0" w:color="auto"/>
                    <w:left w:val="none" w:sz="0" w:space="0" w:color="auto"/>
                    <w:bottom w:val="none" w:sz="0" w:space="0" w:color="auto"/>
                    <w:right w:val="none" w:sz="0" w:space="0" w:color="auto"/>
                  </w:divBdr>
                  <w:divsChild>
                    <w:div w:id="1147746579">
                      <w:marLeft w:val="0"/>
                      <w:marRight w:val="0"/>
                      <w:marTop w:val="0"/>
                      <w:marBottom w:val="0"/>
                      <w:divBdr>
                        <w:top w:val="none" w:sz="0" w:space="0" w:color="auto"/>
                        <w:left w:val="none" w:sz="0" w:space="0" w:color="auto"/>
                        <w:bottom w:val="none" w:sz="0" w:space="0" w:color="auto"/>
                        <w:right w:val="none" w:sz="0" w:space="0" w:color="auto"/>
                      </w:divBdr>
                      <w:divsChild>
                        <w:div w:id="1606035634">
                          <w:marLeft w:val="0"/>
                          <w:marRight w:val="0"/>
                          <w:marTop w:val="0"/>
                          <w:marBottom w:val="0"/>
                          <w:divBdr>
                            <w:top w:val="none" w:sz="0" w:space="0" w:color="auto"/>
                            <w:left w:val="none" w:sz="0" w:space="0" w:color="auto"/>
                            <w:bottom w:val="none" w:sz="0" w:space="0" w:color="auto"/>
                            <w:right w:val="none" w:sz="0" w:space="0" w:color="auto"/>
                          </w:divBdr>
                        </w:div>
                      </w:divsChild>
                    </w:div>
                    <w:div w:id="1250234085">
                      <w:marLeft w:val="0"/>
                      <w:marRight w:val="0"/>
                      <w:marTop w:val="0"/>
                      <w:marBottom w:val="0"/>
                      <w:divBdr>
                        <w:top w:val="none" w:sz="0" w:space="0" w:color="auto"/>
                        <w:left w:val="none" w:sz="0" w:space="0" w:color="auto"/>
                        <w:bottom w:val="none" w:sz="0" w:space="0" w:color="auto"/>
                        <w:right w:val="none" w:sz="0" w:space="0" w:color="auto"/>
                      </w:divBdr>
                      <w:divsChild>
                        <w:div w:id="898900229">
                          <w:marLeft w:val="0"/>
                          <w:marRight w:val="0"/>
                          <w:marTop w:val="0"/>
                          <w:marBottom w:val="0"/>
                          <w:divBdr>
                            <w:top w:val="none" w:sz="0" w:space="0" w:color="auto"/>
                            <w:left w:val="none" w:sz="0" w:space="0" w:color="auto"/>
                            <w:bottom w:val="none" w:sz="0" w:space="0" w:color="auto"/>
                            <w:right w:val="none" w:sz="0" w:space="0" w:color="auto"/>
                          </w:divBdr>
                        </w:div>
                      </w:divsChild>
                    </w:div>
                    <w:div w:id="1185363368">
                      <w:marLeft w:val="0"/>
                      <w:marRight w:val="0"/>
                      <w:marTop w:val="0"/>
                      <w:marBottom w:val="0"/>
                      <w:divBdr>
                        <w:top w:val="none" w:sz="0" w:space="0" w:color="auto"/>
                        <w:left w:val="none" w:sz="0" w:space="0" w:color="auto"/>
                        <w:bottom w:val="none" w:sz="0" w:space="0" w:color="auto"/>
                        <w:right w:val="none" w:sz="0" w:space="0" w:color="auto"/>
                      </w:divBdr>
                      <w:divsChild>
                        <w:div w:id="31465359">
                          <w:marLeft w:val="0"/>
                          <w:marRight w:val="0"/>
                          <w:marTop w:val="0"/>
                          <w:marBottom w:val="0"/>
                          <w:divBdr>
                            <w:top w:val="none" w:sz="0" w:space="0" w:color="auto"/>
                            <w:left w:val="none" w:sz="0" w:space="0" w:color="auto"/>
                            <w:bottom w:val="none" w:sz="0" w:space="0" w:color="auto"/>
                            <w:right w:val="none" w:sz="0" w:space="0" w:color="auto"/>
                          </w:divBdr>
                        </w:div>
                      </w:divsChild>
                    </w:div>
                    <w:div w:id="1792043803">
                      <w:marLeft w:val="0"/>
                      <w:marRight w:val="0"/>
                      <w:marTop w:val="0"/>
                      <w:marBottom w:val="0"/>
                      <w:divBdr>
                        <w:top w:val="none" w:sz="0" w:space="0" w:color="auto"/>
                        <w:left w:val="none" w:sz="0" w:space="0" w:color="auto"/>
                        <w:bottom w:val="none" w:sz="0" w:space="0" w:color="auto"/>
                        <w:right w:val="none" w:sz="0" w:space="0" w:color="auto"/>
                      </w:divBdr>
                      <w:divsChild>
                        <w:div w:id="2063941315">
                          <w:marLeft w:val="0"/>
                          <w:marRight w:val="0"/>
                          <w:marTop w:val="0"/>
                          <w:marBottom w:val="0"/>
                          <w:divBdr>
                            <w:top w:val="none" w:sz="0" w:space="0" w:color="auto"/>
                            <w:left w:val="none" w:sz="0" w:space="0" w:color="auto"/>
                            <w:bottom w:val="none" w:sz="0" w:space="0" w:color="auto"/>
                            <w:right w:val="none" w:sz="0" w:space="0" w:color="auto"/>
                          </w:divBdr>
                        </w:div>
                      </w:divsChild>
                    </w:div>
                    <w:div w:id="2030637682">
                      <w:marLeft w:val="0"/>
                      <w:marRight w:val="0"/>
                      <w:marTop w:val="0"/>
                      <w:marBottom w:val="0"/>
                      <w:divBdr>
                        <w:top w:val="none" w:sz="0" w:space="0" w:color="auto"/>
                        <w:left w:val="none" w:sz="0" w:space="0" w:color="auto"/>
                        <w:bottom w:val="none" w:sz="0" w:space="0" w:color="auto"/>
                        <w:right w:val="none" w:sz="0" w:space="0" w:color="auto"/>
                      </w:divBdr>
                      <w:divsChild>
                        <w:div w:id="290939457">
                          <w:marLeft w:val="0"/>
                          <w:marRight w:val="0"/>
                          <w:marTop w:val="0"/>
                          <w:marBottom w:val="0"/>
                          <w:divBdr>
                            <w:top w:val="none" w:sz="0" w:space="0" w:color="auto"/>
                            <w:left w:val="none" w:sz="0" w:space="0" w:color="auto"/>
                            <w:bottom w:val="none" w:sz="0" w:space="0" w:color="auto"/>
                            <w:right w:val="none" w:sz="0" w:space="0" w:color="auto"/>
                          </w:divBdr>
                        </w:div>
                      </w:divsChild>
                    </w:div>
                    <w:div w:id="1829247376">
                      <w:marLeft w:val="0"/>
                      <w:marRight w:val="0"/>
                      <w:marTop w:val="0"/>
                      <w:marBottom w:val="0"/>
                      <w:divBdr>
                        <w:top w:val="none" w:sz="0" w:space="0" w:color="auto"/>
                        <w:left w:val="none" w:sz="0" w:space="0" w:color="auto"/>
                        <w:bottom w:val="none" w:sz="0" w:space="0" w:color="auto"/>
                        <w:right w:val="none" w:sz="0" w:space="0" w:color="auto"/>
                      </w:divBdr>
                      <w:divsChild>
                        <w:div w:id="845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0898">
                  <w:marLeft w:val="0"/>
                  <w:marRight w:val="0"/>
                  <w:marTop w:val="0"/>
                  <w:marBottom w:val="0"/>
                  <w:divBdr>
                    <w:top w:val="none" w:sz="0" w:space="0" w:color="auto"/>
                    <w:left w:val="none" w:sz="0" w:space="0" w:color="auto"/>
                    <w:bottom w:val="none" w:sz="0" w:space="0" w:color="auto"/>
                    <w:right w:val="none" w:sz="0" w:space="0" w:color="auto"/>
                  </w:divBdr>
                  <w:divsChild>
                    <w:div w:id="664430268">
                      <w:marLeft w:val="0"/>
                      <w:marRight w:val="0"/>
                      <w:marTop w:val="0"/>
                      <w:marBottom w:val="0"/>
                      <w:divBdr>
                        <w:top w:val="none" w:sz="0" w:space="0" w:color="auto"/>
                        <w:left w:val="none" w:sz="0" w:space="0" w:color="auto"/>
                        <w:bottom w:val="none" w:sz="0" w:space="0" w:color="auto"/>
                        <w:right w:val="none" w:sz="0" w:space="0" w:color="auto"/>
                      </w:divBdr>
                      <w:divsChild>
                        <w:div w:id="1663122440">
                          <w:marLeft w:val="0"/>
                          <w:marRight w:val="0"/>
                          <w:marTop w:val="0"/>
                          <w:marBottom w:val="0"/>
                          <w:divBdr>
                            <w:top w:val="none" w:sz="0" w:space="0" w:color="auto"/>
                            <w:left w:val="none" w:sz="0" w:space="0" w:color="auto"/>
                            <w:bottom w:val="none" w:sz="0" w:space="0" w:color="auto"/>
                            <w:right w:val="none" w:sz="0" w:space="0" w:color="auto"/>
                          </w:divBdr>
                        </w:div>
                      </w:divsChild>
                    </w:div>
                    <w:div w:id="247152496">
                      <w:marLeft w:val="0"/>
                      <w:marRight w:val="0"/>
                      <w:marTop w:val="0"/>
                      <w:marBottom w:val="0"/>
                      <w:divBdr>
                        <w:top w:val="none" w:sz="0" w:space="0" w:color="auto"/>
                        <w:left w:val="none" w:sz="0" w:space="0" w:color="auto"/>
                        <w:bottom w:val="none" w:sz="0" w:space="0" w:color="auto"/>
                        <w:right w:val="none" w:sz="0" w:space="0" w:color="auto"/>
                      </w:divBdr>
                      <w:divsChild>
                        <w:div w:id="17620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Gothaer Versicherung</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Gothaer Versicherung</dc:creator>
  <cp:lastModifiedBy>Gothaer Versicherung</cp:lastModifiedBy>
  <cp:revision>1</cp:revision>
  <dcterms:created xsi:type="dcterms:W3CDTF">2017-09-28T11:12:00Z</dcterms:created>
  <dcterms:modified xsi:type="dcterms:W3CDTF">2017-09-28T11:15:00Z</dcterms:modified>
</cp:coreProperties>
</file>